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A9E" w:rsidRDefault="00392A9E" w:rsidP="00392A9E">
      <w:pPr>
        <w:pStyle w:val="3"/>
      </w:pPr>
      <w:r>
        <w:t>Администрация муниципального образования «Город Астрахань»</w:t>
      </w:r>
    </w:p>
    <w:p w:rsidR="00392A9E" w:rsidRDefault="00392A9E" w:rsidP="00392A9E">
      <w:pPr>
        <w:pStyle w:val="3"/>
      </w:pPr>
      <w:r>
        <w:t>ПОСТАНОВЛЕНИЕ</w:t>
      </w:r>
    </w:p>
    <w:p w:rsidR="00392A9E" w:rsidRDefault="00392A9E" w:rsidP="00392A9E">
      <w:pPr>
        <w:pStyle w:val="3"/>
      </w:pPr>
      <w:r>
        <w:t>30 июля 2018 года № 465</w:t>
      </w:r>
    </w:p>
    <w:p w:rsidR="00392A9E" w:rsidRDefault="00392A9E" w:rsidP="00392A9E">
      <w:pPr>
        <w:pStyle w:val="3"/>
      </w:pPr>
      <w:r>
        <w:t xml:space="preserve">«О внесении изменения в постановление администрации </w:t>
      </w:r>
    </w:p>
    <w:p w:rsidR="00392A9E" w:rsidRDefault="00392A9E" w:rsidP="00392A9E">
      <w:pPr>
        <w:pStyle w:val="3"/>
      </w:pPr>
      <w:r>
        <w:t xml:space="preserve">муниципального образования «Город Астрахань» </w:t>
      </w:r>
    </w:p>
    <w:p w:rsidR="00392A9E" w:rsidRDefault="00392A9E" w:rsidP="00392A9E">
      <w:pPr>
        <w:pStyle w:val="3"/>
      </w:pPr>
      <w:r>
        <w:t>от 23.03.2016 № 1749»</w:t>
      </w:r>
    </w:p>
    <w:p w:rsidR="00392A9E" w:rsidRDefault="00392A9E" w:rsidP="00392A9E">
      <w:pPr>
        <w:pStyle w:val="a3"/>
      </w:pPr>
      <w:proofErr w:type="gramStart"/>
      <w:r>
        <w:rPr>
          <w:spacing w:val="2"/>
        </w:rPr>
        <w:t xml:space="preserve"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 342-П </w:t>
      </w:r>
      <w:r>
        <w:t>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>
        <w:t xml:space="preserve">, </w:t>
      </w:r>
      <w:proofErr w:type="gramStart"/>
      <w:r>
        <w:t>и вносимых в них изменений», распоряжением агентства по управлению государственным имуществом Астраханской области от 10.07.2018 № 421 «О согласовании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района» ПОСТАНОВЛЯЮ:</w:t>
      </w:r>
      <w:proofErr w:type="gramEnd"/>
    </w:p>
    <w:p w:rsidR="00392A9E" w:rsidRDefault="00392A9E" w:rsidP="00392A9E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23.03.2016 № 1749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района» с изменениями, внесенными постановлениями администрации муниципального образования «Город Астрахань» от 28.02.2017</w:t>
      </w:r>
      <w:proofErr w:type="gramEnd"/>
      <w:r>
        <w:t xml:space="preserve"> № 1239, от 28.02.2017 № 1207, от 20.09.2017 № 5290, от 23.11.2017 № 5861, следующее изменение:</w:t>
      </w:r>
    </w:p>
    <w:p w:rsidR="00392A9E" w:rsidRDefault="00392A9E" w:rsidP="00392A9E">
      <w:pPr>
        <w:pStyle w:val="a3"/>
      </w:pPr>
      <w:proofErr w:type="gramStart"/>
      <w:r>
        <w:t>- внести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 двухстороннюю рекламную конструкцию типа «отдельно стоящая», вида «</w:t>
      </w:r>
      <w:proofErr w:type="spellStart"/>
      <w:r>
        <w:t>билборд</w:t>
      </w:r>
      <w:proofErr w:type="spellEnd"/>
      <w:r>
        <w:t>», общей площадью 18 кв. м по адресу: ул. С. Перовской, 84 (номер карты 061</w:t>
      </w:r>
      <w:proofErr w:type="gramEnd"/>
      <w:r>
        <w:t>, гид AST002097BB).</w:t>
      </w:r>
    </w:p>
    <w:p w:rsidR="00392A9E" w:rsidRDefault="00392A9E" w:rsidP="00392A9E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392A9E" w:rsidRDefault="00392A9E" w:rsidP="00392A9E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92A9E" w:rsidRDefault="00392A9E" w:rsidP="00392A9E">
      <w:pPr>
        <w:pStyle w:val="a3"/>
      </w:pPr>
      <w: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92A9E" w:rsidRDefault="00392A9E" w:rsidP="00392A9E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392A9E" w:rsidRDefault="00392A9E" w:rsidP="00392A9E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81E"/>
    <w:rsid w:val="0023481E"/>
    <w:rsid w:val="00392A9E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92A9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92A9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92A9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92A9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2018-08-02T05:23:00Z</dcterms:created>
  <dcterms:modified xsi:type="dcterms:W3CDTF">2018-08-02T05:23:00Z</dcterms:modified>
</cp:coreProperties>
</file>